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6B9" w:rsidRPr="0080438C" w:rsidRDefault="006C46B9" w:rsidP="006C46B9">
      <w:pPr>
        <w:pStyle w:val="p5"/>
        <w:spacing w:before="0" w:beforeAutospacing="0" w:after="0" w:afterAutospacing="0"/>
        <w:jc w:val="center"/>
        <w:rPr>
          <w:b/>
          <w:sz w:val="22"/>
          <w:szCs w:val="22"/>
          <w:u w:val="double"/>
        </w:rPr>
      </w:pPr>
      <w:proofErr w:type="gramStart"/>
      <w:r w:rsidRPr="0080438C">
        <w:rPr>
          <w:b/>
          <w:sz w:val="22"/>
          <w:szCs w:val="22"/>
          <w:u w:val="double"/>
        </w:rPr>
        <w:t xml:space="preserve">MATUL 509 </w:t>
      </w:r>
      <w:r>
        <w:rPr>
          <w:b/>
          <w:sz w:val="22"/>
          <w:szCs w:val="22"/>
          <w:u w:val="double"/>
        </w:rPr>
        <w:t xml:space="preserve">Urban </w:t>
      </w:r>
      <w:r w:rsidRPr="0080438C">
        <w:rPr>
          <w:b/>
          <w:sz w:val="22"/>
          <w:szCs w:val="22"/>
          <w:u w:val="double"/>
        </w:rPr>
        <w:t>Primary Health Care (Elective)</w:t>
      </w:r>
      <w:proofErr w:type="gramEnd"/>
    </w:p>
    <w:p w:rsidR="006C46B9" w:rsidRPr="0080438C" w:rsidRDefault="006C46B9" w:rsidP="006C46B9">
      <w:pPr>
        <w:ind w:left="1800" w:hanging="1080"/>
        <w:jc w:val="center"/>
        <w:rPr>
          <w:b/>
          <w:sz w:val="22"/>
          <w:szCs w:val="22"/>
          <w:u w:val="double"/>
        </w:rPr>
      </w:pPr>
      <w:r w:rsidRPr="0080438C">
        <w:rPr>
          <w:b/>
          <w:sz w:val="22"/>
          <w:szCs w:val="22"/>
        </w:rPr>
        <w:t>(3credits)</w:t>
      </w:r>
    </w:p>
    <w:p w:rsidR="006C46B9" w:rsidRPr="0080438C" w:rsidRDefault="006C46B9" w:rsidP="006C46B9">
      <w:pPr>
        <w:pStyle w:val="p5"/>
        <w:spacing w:before="0" w:beforeAutospacing="0" w:after="0" w:afterAutospacing="0"/>
        <w:jc w:val="both"/>
        <w:rPr>
          <w:b/>
          <w:sz w:val="22"/>
          <w:szCs w:val="22"/>
          <w:u w:val="double"/>
        </w:rPr>
      </w:pPr>
    </w:p>
    <w:p w:rsidR="006C46B9" w:rsidRPr="0080438C" w:rsidRDefault="006C46B9" w:rsidP="006C46B9">
      <w:pPr>
        <w:pStyle w:val="p5"/>
        <w:spacing w:before="0" w:beforeAutospacing="0" w:after="0" w:afterAutospacing="0"/>
        <w:ind w:left="720"/>
        <w:jc w:val="both"/>
        <w:rPr>
          <w:b/>
          <w:sz w:val="22"/>
          <w:szCs w:val="22"/>
        </w:rPr>
      </w:pPr>
      <w:r w:rsidRPr="0080438C">
        <w:rPr>
          <w:b/>
          <w:sz w:val="22"/>
          <w:szCs w:val="22"/>
        </w:rPr>
        <w:t>Course purpose</w:t>
      </w:r>
    </w:p>
    <w:p w:rsidR="006C46B9" w:rsidRPr="0080438C" w:rsidRDefault="006C46B9" w:rsidP="006C46B9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2"/>
          <w:szCs w:val="22"/>
        </w:rPr>
      </w:pPr>
      <w:r w:rsidRPr="0080438C">
        <w:rPr>
          <w:sz w:val="22"/>
          <w:szCs w:val="22"/>
        </w:rPr>
        <w:t xml:space="preserve">The course involves an exploration of public health challenges </w:t>
      </w:r>
      <w:proofErr w:type="gramStart"/>
      <w:r w:rsidRPr="0080438C">
        <w:rPr>
          <w:sz w:val="22"/>
          <w:szCs w:val="22"/>
        </w:rPr>
        <w:t>facing  low</w:t>
      </w:r>
      <w:proofErr w:type="gramEnd"/>
      <w:r w:rsidRPr="0080438C">
        <w:rPr>
          <w:sz w:val="22"/>
          <w:szCs w:val="22"/>
        </w:rPr>
        <w:t xml:space="preserve"> income urban communities, as a prelude to learning how to develop and pioneer  innovative, community-based responses.</w:t>
      </w:r>
    </w:p>
    <w:p w:rsidR="006C46B9" w:rsidRPr="0080438C" w:rsidRDefault="006C46B9" w:rsidP="006C46B9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2"/>
          <w:szCs w:val="22"/>
        </w:rPr>
      </w:pPr>
    </w:p>
    <w:p w:rsidR="006C46B9" w:rsidRPr="0080438C" w:rsidRDefault="006C46B9" w:rsidP="006C46B9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sz w:val="22"/>
          <w:szCs w:val="22"/>
        </w:rPr>
      </w:pPr>
      <w:r w:rsidRPr="0080438C">
        <w:rPr>
          <w:b/>
          <w:sz w:val="22"/>
          <w:szCs w:val="22"/>
        </w:rPr>
        <w:t xml:space="preserve">Expected Learning Outcomes: </w:t>
      </w:r>
    </w:p>
    <w:p w:rsidR="006C46B9" w:rsidRPr="0080438C" w:rsidRDefault="006C46B9" w:rsidP="006C46B9">
      <w:pPr>
        <w:pStyle w:val="NormalWeb"/>
        <w:shd w:val="clear" w:color="auto" w:fill="FFFFFF"/>
        <w:spacing w:before="0" w:beforeAutospacing="0" w:after="0" w:afterAutospacing="0"/>
        <w:ind w:left="720"/>
        <w:rPr>
          <w:sz w:val="22"/>
          <w:szCs w:val="22"/>
        </w:rPr>
      </w:pPr>
      <w:r w:rsidRPr="0080438C">
        <w:rPr>
          <w:sz w:val="22"/>
          <w:szCs w:val="22"/>
        </w:rPr>
        <w:t>By the end of the course students will be able to:</w:t>
      </w:r>
    </w:p>
    <w:p w:rsidR="006C46B9" w:rsidRPr="0080438C" w:rsidRDefault="006C46B9" w:rsidP="006C46B9">
      <w:pPr>
        <w:pStyle w:val="Normal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6C46B9" w:rsidRPr="0080438C" w:rsidRDefault="006C46B9" w:rsidP="006C46B9">
      <w:pPr>
        <w:pStyle w:val="NormalWeb"/>
        <w:shd w:val="clear" w:color="auto" w:fill="FFFFFF"/>
        <w:spacing w:before="0" w:beforeAutospacing="0" w:after="0" w:afterAutospacing="0"/>
        <w:ind w:left="720"/>
        <w:rPr>
          <w:b/>
          <w:i/>
          <w:sz w:val="22"/>
          <w:szCs w:val="22"/>
        </w:rPr>
      </w:pPr>
    </w:p>
    <w:p w:rsidR="006C46B9" w:rsidRPr="0080438C" w:rsidRDefault="006C46B9" w:rsidP="006C46B9">
      <w:pPr>
        <w:pStyle w:val="NormalWeb"/>
        <w:numPr>
          <w:ilvl w:val="0"/>
          <w:numId w:val="1"/>
        </w:numPr>
        <w:spacing w:before="0" w:beforeAutospacing="0" w:after="0" w:afterAutospacing="0"/>
        <w:ind w:left="1080"/>
        <w:rPr>
          <w:sz w:val="22"/>
          <w:szCs w:val="22"/>
        </w:rPr>
      </w:pPr>
      <w:r w:rsidRPr="0080438C">
        <w:rPr>
          <w:sz w:val="22"/>
          <w:szCs w:val="22"/>
        </w:rPr>
        <w:t xml:space="preserve">Explain the global burden of disease and shifting disease patterns in urban contexts. </w:t>
      </w:r>
    </w:p>
    <w:p w:rsidR="006C46B9" w:rsidRPr="0080438C" w:rsidRDefault="006C46B9" w:rsidP="006C46B9">
      <w:pPr>
        <w:pStyle w:val="NormalWeb"/>
        <w:numPr>
          <w:ilvl w:val="0"/>
          <w:numId w:val="1"/>
        </w:numPr>
        <w:spacing w:before="0" w:beforeAutospacing="0" w:after="0" w:afterAutospacing="0"/>
        <w:ind w:left="1080"/>
        <w:rPr>
          <w:sz w:val="22"/>
          <w:szCs w:val="22"/>
        </w:rPr>
      </w:pPr>
      <w:r w:rsidRPr="0080438C">
        <w:rPr>
          <w:sz w:val="22"/>
          <w:szCs w:val="22"/>
        </w:rPr>
        <w:t>Articulate the impact of various factors (socio-cultural, economic, political, geographic, environmental, and moral/spiritual) on health problems and health care delivery in resource-poor countries and urban communities.</w:t>
      </w:r>
    </w:p>
    <w:p w:rsidR="006C46B9" w:rsidRPr="0080438C" w:rsidRDefault="006C46B9" w:rsidP="006C46B9">
      <w:pPr>
        <w:pStyle w:val="NormalWeb"/>
        <w:numPr>
          <w:ilvl w:val="0"/>
          <w:numId w:val="1"/>
        </w:numPr>
        <w:spacing w:before="0" w:beforeAutospacing="0" w:after="0" w:afterAutospacing="0"/>
        <w:ind w:left="1080"/>
        <w:rPr>
          <w:sz w:val="22"/>
          <w:szCs w:val="22"/>
        </w:rPr>
      </w:pPr>
      <w:r w:rsidRPr="0080438C">
        <w:rPr>
          <w:sz w:val="22"/>
          <w:szCs w:val="22"/>
        </w:rPr>
        <w:t xml:space="preserve">Analyze the causes and consequences of disease and infant mortality </w:t>
      </w:r>
      <w:r>
        <w:rPr>
          <w:sz w:val="22"/>
          <w:szCs w:val="22"/>
        </w:rPr>
        <w:t>in contexts of urban poverty.</w:t>
      </w:r>
    </w:p>
    <w:p w:rsidR="006C46B9" w:rsidRPr="0080438C" w:rsidRDefault="006C46B9" w:rsidP="006C46B9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1080"/>
        <w:rPr>
          <w:sz w:val="22"/>
          <w:szCs w:val="22"/>
        </w:rPr>
      </w:pPr>
      <w:r w:rsidRPr="0080438C">
        <w:rPr>
          <w:sz w:val="22"/>
          <w:szCs w:val="22"/>
        </w:rPr>
        <w:t>Explain the role of health promotion activities in the life of Christian faith communities</w:t>
      </w:r>
    </w:p>
    <w:p w:rsidR="006C46B9" w:rsidRPr="0080438C" w:rsidRDefault="006C46B9" w:rsidP="006C46B9">
      <w:pPr>
        <w:pStyle w:val="NormalWeb"/>
        <w:numPr>
          <w:ilvl w:val="0"/>
          <w:numId w:val="1"/>
        </w:numPr>
        <w:spacing w:before="0" w:beforeAutospacing="0" w:after="0" w:afterAutospacing="0"/>
        <w:ind w:left="1080"/>
        <w:rPr>
          <w:sz w:val="22"/>
          <w:szCs w:val="22"/>
        </w:rPr>
      </w:pPr>
      <w:r w:rsidRPr="0080438C">
        <w:rPr>
          <w:sz w:val="22"/>
          <w:szCs w:val="22"/>
        </w:rPr>
        <w:t>Understand the relationship between Christian faith and healing/health promotion.</w:t>
      </w:r>
    </w:p>
    <w:p w:rsidR="006C46B9" w:rsidRPr="0080438C" w:rsidRDefault="006C46B9" w:rsidP="006C46B9">
      <w:pPr>
        <w:pStyle w:val="NormalWeb"/>
        <w:numPr>
          <w:ilvl w:val="0"/>
          <w:numId w:val="1"/>
        </w:numPr>
        <w:spacing w:before="0" w:beforeAutospacing="0" w:after="0" w:afterAutospacing="0"/>
        <w:ind w:left="1080"/>
        <w:rPr>
          <w:sz w:val="22"/>
          <w:szCs w:val="22"/>
        </w:rPr>
      </w:pPr>
      <w:r w:rsidRPr="0080438C">
        <w:rPr>
          <w:sz w:val="22"/>
          <w:szCs w:val="22"/>
        </w:rPr>
        <w:t xml:space="preserve">Investigate and “map” the health needs, and the health care resources available to meet those needs, within a </w:t>
      </w:r>
      <w:r>
        <w:rPr>
          <w:sz w:val="22"/>
          <w:szCs w:val="22"/>
        </w:rPr>
        <w:t>low income urban</w:t>
      </w:r>
      <w:r w:rsidRPr="0080438C">
        <w:rPr>
          <w:sz w:val="22"/>
          <w:szCs w:val="22"/>
        </w:rPr>
        <w:t xml:space="preserve"> community.</w:t>
      </w:r>
    </w:p>
    <w:p w:rsidR="006C46B9" w:rsidRPr="0080438C" w:rsidRDefault="006C46B9" w:rsidP="006C46B9">
      <w:pPr>
        <w:pStyle w:val="NormalWeb"/>
        <w:numPr>
          <w:ilvl w:val="0"/>
          <w:numId w:val="1"/>
        </w:numPr>
        <w:spacing w:before="0" w:beforeAutospacing="0" w:after="0" w:afterAutospacing="0"/>
        <w:ind w:left="1080"/>
        <w:rPr>
          <w:sz w:val="22"/>
          <w:szCs w:val="22"/>
        </w:rPr>
      </w:pPr>
      <w:r w:rsidRPr="0080438C">
        <w:rPr>
          <w:sz w:val="22"/>
          <w:szCs w:val="22"/>
        </w:rPr>
        <w:t xml:space="preserve">Explain approaches to maternal and child health, infectious diseases, and nutritional health in a </w:t>
      </w:r>
      <w:r>
        <w:rPr>
          <w:sz w:val="22"/>
          <w:szCs w:val="22"/>
        </w:rPr>
        <w:t>low income urban</w:t>
      </w:r>
      <w:r w:rsidRPr="0080438C">
        <w:rPr>
          <w:sz w:val="22"/>
          <w:szCs w:val="22"/>
        </w:rPr>
        <w:t xml:space="preserve"> community.</w:t>
      </w:r>
    </w:p>
    <w:p w:rsidR="006C46B9" w:rsidRPr="0080438C" w:rsidRDefault="006C46B9" w:rsidP="006C46B9">
      <w:pPr>
        <w:pStyle w:val="NormalWeb"/>
        <w:numPr>
          <w:ilvl w:val="0"/>
          <w:numId w:val="1"/>
        </w:numPr>
        <w:spacing w:before="0" w:beforeAutospacing="0" w:after="0" w:afterAutospacing="0"/>
        <w:ind w:left="1080"/>
        <w:rPr>
          <w:sz w:val="22"/>
          <w:szCs w:val="22"/>
        </w:rPr>
      </w:pPr>
      <w:r w:rsidRPr="0080438C">
        <w:rPr>
          <w:sz w:val="22"/>
          <w:szCs w:val="22"/>
        </w:rPr>
        <w:t>Apply theoretical knowledge of primary health problems to an assessment of intervention programs used by various governmental and nongovernmental agencies in a</w:t>
      </w:r>
      <w:r>
        <w:rPr>
          <w:sz w:val="22"/>
          <w:szCs w:val="22"/>
        </w:rPr>
        <w:t xml:space="preserve">n informal settlement </w:t>
      </w:r>
      <w:r w:rsidRPr="0080438C">
        <w:rPr>
          <w:sz w:val="22"/>
          <w:szCs w:val="22"/>
        </w:rPr>
        <w:t>community.</w:t>
      </w:r>
    </w:p>
    <w:p w:rsidR="006C46B9" w:rsidRPr="0080438C" w:rsidRDefault="006C46B9" w:rsidP="006C46B9">
      <w:pPr>
        <w:pStyle w:val="p5"/>
        <w:spacing w:before="0" w:beforeAutospacing="0" w:after="0" w:afterAutospacing="0"/>
        <w:ind w:left="720"/>
        <w:jc w:val="both"/>
        <w:rPr>
          <w:b/>
          <w:sz w:val="22"/>
          <w:szCs w:val="22"/>
        </w:rPr>
      </w:pPr>
    </w:p>
    <w:p w:rsidR="006C46B9" w:rsidRPr="0080438C" w:rsidRDefault="006C46B9" w:rsidP="006C46B9">
      <w:pPr>
        <w:pStyle w:val="p5"/>
        <w:spacing w:before="0" w:beforeAutospacing="0" w:after="0" w:afterAutospacing="0"/>
        <w:ind w:left="720"/>
        <w:jc w:val="both"/>
        <w:rPr>
          <w:b/>
          <w:sz w:val="22"/>
          <w:szCs w:val="22"/>
        </w:rPr>
      </w:pPr>
      <w:r w:rsidRPr="0080438C">
        <w:rPr>
          <w:b/>
          <w:sz w:val="22"/>
          <w:szCs w:val="22"/>
        </w:rPr>
        <w:t>Course Outline</w:t>
      </w:r>
    </w:p>
    <w:p w:rsidR="006C46B9" w:rsidRPr="0080438C" w:rsidRDefault="006C46B9" w:rsidP="006C46B9">
      <w:pPr>
        <w:pStyle w:val="p5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80438C">
        <w:rPr>
          <w:sz w:val="22"/>
          <w:szCs w:val="22"/>
        </w:rPr>
        <w:t xml:space="preserve">Introduction and definition of key terms; Health and wholeness – a theological perspective; health and healing in an African perspective; stigma and disease in the context of HIV; health and economic and environmental concerns in urban poor communities; Health, justice and advocacy; Mapping health needs and resources in slum communities; Developing appropriate and sustainable responses to health concerns in an urban environment; benchmarking and evaluating good practice. </w:t>
      </w:r>
    </w:p>
    <w:p w:rsidR="006C46B9" w:rsidRPr="0080438C" w:rsidRDefault="006C46B9" w:rsidP="006C46B9">
      <w:pPr>
        <w:pStyle w:val="p5"/>
        <w:spacing w:before="0" w:beforeAutospacing="0" w:after="0" w:afterAutospacing="0"/>
        <w:jc w:val="both"/>
        <w:rPr>
          <w:sz w:val="22"/>
          <w:szCs w:val="22"/>
        </w:rPr>
      </w:pPr>
    </w:p>
    <w:p w:rsidR="006C46B9" w:rsidRPr="0080438C" w:rsidRDefault="006C46B9" w:rsidP="006C46B9">
      <w:pPr>
        <w:pStyle w:val="ValIndentedNormal"/>
        <w:spacing w:after="0" w:line="240" w:lineRule="auto"/>
        <w:ind w:left="720"/>
        <w:rPr>
          <w:rFonts w:ascii="Times New Roman" w:hAnsi="Times New Roman"/>
          <w:b/>
          <w:sz w:val="22"/>
          <w:szCs w:val="22"/>
        </w:rPr>
      </w:pPr>
      <w:r w:rsidRPr="0080438C">
        <w:rPr>
          <w:rFonts w:ascii="Times New Roman" w:hAnsi="Times New Roman"/>
          <w:b/>
          <w:sz w:val="22"/>
          <w:szCs w:val="22"/>
        </w:rPr>
        <w:t>Teaching methodology:</w:t>
      </w:r>
    </w:p>
    <w:p w:rsidR="006C46B9" w:rsidRPr="0080438C" w:rsidRDefault="006C46B9" w:rsidP="006C46B9">
      <w:pPr>
        <w:ind w:left="720"/>
        <w:jc w:val="both"/>
        <w:rPr>
          <w:sz w:val="22"/>
          <w:szCs w:val="22"/>
        </w:rPr>
      </w:pPr>
      <w:r w:rsidRPr="0080438C">
        <w:rPr>
          <w:sz w:val="22"/>
          <w:szCs w:val="22"/>
        </w:rPr>
        <w:t xml:space="preserve">This will include 14 weeks of classroom based learning and a further 45 hours of field work in an urban health programme.  Classroom based learning will include discussions, exercises, videos; case studies; media; role plays; lectures. Active participation of all students is encouraged. </w:t>
      </w:r>
    </w:p>
    <w:p w:rsidR="006C46B9" w:rsidRPr="0080438C" w:rsidRDefault="006C46B9" w:rsidP="006C46B9">
      <w:pPr>
        <w:pStyle w:val="ValIndentedNormal"/>
        <w:tabs>
          <w:tab w:val="clear" w:pos="1080"/>
        </w:tabs>
        <w:spacing w:after="0" w:line="240" w:lineRule="auto"/>
        <w:ind w:left="720"/>
        <w:rPr>
          <w:rFonts w:ascii="Times New Roman" w:hAnsi="Times New Roman"/>
          <w:b/>
          <w:sz w:val="22"/>
          <w:szCs w:val="22"/>
        </w:rPr>
      </w:pPr>
    </w:p>
    <w:p w:rsidR="006C46B9" w:rsidRPr="0080438C" w:rsidRDefault="006C46B9" w:rsidP="006C46B9">
      <w:pPr>
        <w:pStyle w:val="ValIndentedNormal"/>
        <w:spacing w:after="0" w:line="240" w:lineRule="auto"/>
        <w:ind w:left="720"/>
        <w:rPr>
          <w:rFonts w:ascii="Times New Roman" w:hAnsi="Times New Roman"/>
          <w:b/>
          <w:sz w:val="22"/>
          <w:szCs w:val="22"/>
        </w:rPr>
      </w:pPr>
      <w:r w:rsidRPr="0080438C">
        <w:rPr>
          <w:rFonts w:ascii="Times New Roman" w:hAnsi="Times New Roman"/>
          <w:b/>
          <w:sz w:val="22"/>
          <w:szCs w:val="22"/>
        </w:rPr>
        <w:t xml:space="preserve">Instructional materials/equipment: </w:t>
      </w:r>
    </w:p>
    <w:p w:rsidR="006C46B9" w:rsidRPr="0080438C" w:rsidRDefault="006C46B9" w:rsidP="006C46B9">
      <w:pPr>
        <w:pStyle w:val="ValIndentedNormal"/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  <w:r w:rsidRPr="0080438C">
        <w:rPr>
          <w:rFonts w:ascii="Times New Roman" w:hAnsi="Times New Roman"/>
          <w:sz w:val="22"/>
          <w:szCs w:val="22"/>
        </w:rPr>
        <w:t>White board markers, White board, LCD Projector, Lap top, Videos, Flip Charts, Posters, Newspaper cuttings</w:t>
      </w:r>
    </w:p>
    <w:p w:rsidR="006C46B9" w:rsidRPr="0080438C" w:rsidRDefault="006C46B9" w:rsidP="006C46B9">
      <w:pPr>
        <w:pStyle w:val="ValIndentedNormal"/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</w:p>
    <w:p w:rsidR="006C46B9" w:rsidRPr="0080438C" w:rsidRDefault="006C46B9" w:rsidP="006C46B9">
      <w:pPr>
        <w:pStyle w:val="ValIndentedNormal"/>
        <w:spacing w:after="0" w:line="240" w:lineRule="auto"/>
        <w:ind w:left="720"/>
        <w:rPr>
          <w:rFonts w:ascii="Times New Roman" w:hAnsi="Times New Roman"/>
          <w:sz w:val="22"/>
          <w:szCs w:val="22"/>
        </w:rPr>
      </w:pPr>
      <w:r w:rsidRPr="0080438C">
        <w:rPr>
          <w:rFonts w:ascii="Times New Roman" w:hAnsi="Times New Roman"/>
          <w:b/>
          <w:sz w:val="22"/>
          <w:szCs w:val="22"/>
        </w:rPr>
        <w:t>Student Assessment:</w:t>
      </w:r>
      <w:r w:rsidRPr="0080438C">
        <w:rPr>
          <w:rFonts w:ascii="Times New Roman" w:hAnsi="Times New Roman"/>
          <w:b/>
          <w:color w:val="FF0000"/>
          <w:sz w:val="22"/>
          <w:szCs w:val="22"/>
        </w:rPr>
        <w:t xml:space="preserve">  </w:t>
      </w:r>
    </w:p>
    <w:p w:rsidR="006C46B9" w:rsidRPr="0080438C" w:rsidRDefault="006C46B9" w:rsidP="006C46B9">
      <w:pPr>
        <w:pStyle w:val="p5"/>
        <w:spacing w:before="0" w:beforeAutospacing="0" w:after="0" w:afterAutospacing="0"/>
        <w:ind w:left="720"/>
        <w:jc w:val="both"/>
        <w:rPr>
          <w:sz w:val="22"/>
          <w:szCs w:val="22"/>
        </w:rPr>
      </w:pPr>
      <w:r w:rsidRPr="0080438C">
        <w:rPr>
          <w:sz w:val="22"/>
          <w:szCs w:val="22"/>
        </w:rPr>
        <w:t>Continuous assessment, accounting for 40%, which may include class tests, book reviews, essays, class presentations</w:t>
      </w:r>
      <w:r>
        <w:rPr>
          <w:sz w:val="22"/>
          <w:szCs w:val="22"/>
        </w:rPr>
        <w:t>, fieldwork report</w:t>
      </w:r>
      <w:r w:rsidRPr="0080438C">
        <w:rPr>
          <w:sz w:val="22"/>
          <w:szCs w:val="22"/>
        </w:rPr>
        <w:t xml:space="preserve">. An unseen written exam accounting for 60%  </w:t>
      </w:r>
    </w:p>
    <w:p w:rsidR="006C46B9" w:rsidRPr="0080438C" w:rsidRDefault="006C46B9" w:rsidP="006C46B9">
      <w:pPr>
        <w:pStyle w:val="p5"/>
        <w:spacing w:before="0" w:beforeAutospacing="0" w:after="0" w:afterAutospacing="0"/>
        <w:ind w:left="720"/>
        <w:jc w:val="both"/>
        <w:rPr>
          <w:sz w:val="22"/>
          <w:szCs w:val="22"/>
        </w:rPr>
      </w:pPr>
    </w:p>
    <w:p w:rsidR="006C46B9" w:rsidRPr="0080438C" w:rsidRDefault="006C46B9" w:rsidP="006C46B9">
      <w:pPr>
        <w:pStyle w:val="p5"/>
        <w:spacing w:before="0" w:beforeAutospacing="0" w:after="0" w:afterAutospacing="0"/>
        <w:ind w:left="720"/>
        <w:jc w:val="both"/>
        <w:rPr>
          <w:b/>
          <w:sz w:val="22"/>
          <w:szCs w:val="22"/>
        </w:rPr>
      </w:pPr>
      <w:r w:rsidRPr="0080438C">
        <w:rPr>
          <w:b/>
          <w:sz w:val="22"/>
          <w:szCs w:val="22"/>
        </w:rPr>
        <w:t>Core Texts</w:t>
      </w:r>
    </w:p>
    <w:p w:rsidR="006C46B9" w:rsidRPr="0080438C" w:rsidRDefault="006C46B9" w:rsidP="006C46B9">
      <w:pPr>
        <w:numPr>
          <w:ilvl w:val="0"/>
          <w:numId w:val="2"/>
        </w:numPr>
        <w:autoSpaceDE w:val="0"/>
        <w:autoSpaceDN w:val="0"/>
        <w:adjustRightInd w:val="0"/>
        <w:rPr>
          <w:sz w:val="22"/>
          <w:szCs w:val="22"/>
        </w:rPr>
      </w:pPr>
      <w:r w:rsidRPr="0080438C">
        <w:rPr>
          <w:color w:val="000000"/>
          <w:sz w:val="22"/>
          <w:szCs w:val="22"/>
        </w:rPr>
        <w:t xml:space="preserve">Campbell, A. 1995. </w:t>
      </w:r>
      <w:r w:rsidRPr="0080438C">
        <w:rPr>
          <w:i/>
          <w:color w:val="000000"/>
          <w:sz w:val="22"/>
          <w:szCs w:val="22"/>
        </w:rPr>
        <w:t>Health as liberation, medicine, theology, and the quest for justice</w:t>
      </w:r>
      <w:r w:rsidRPr="0080438C">
        <w:rPr>
          <w:color w:val="000000"/>
          <w:sz w:val="22"/>
          <w:szCs w:val="22"/>
        </w:rPr>
        <w:t xml:space="preserve">. Pilgrim Press. </w:t>
      </w:r>
    </w:p>
    <w:p w:rsidR="006C46B9" w:rsidRPr="0080438C" w:rsidRDefault="006C46B9" w:rsidP="006C46B9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i/>
          <w:iCs/>
          <w:sz w:val="22"/>
          <w:szCs w:val="22"/>
        </w:rPr>
      </w:pPr>
      <w:r w:rsidRPr="0080438C">
        <w:rPr>
          <w:sz w:val="22"/>
          <w:szCs w:val="22"/>
        </w:rPr>
        <w:t xml:space="preserve">Kim, J.Y. Millen, J.V., Irwin, A., &amp; </w:t>
      </w:r>
      <w:proofErr w:type="spellStart"/>
      <w:r w:rsidRPr="0080438C">
        <w:rPr>
          <w:sz w:val="22"/>
          <w:szCs w:val="22"/>
        </w:rPr>
        <w:t>Gershman</w:t>
      </w:r>
      <w:proofErr w:type="spellEnd"/>
      <w:r w:rsidRPr="0080438C">
        <w:rPr>
          <w:sz w:val="22"/>
          <w:szCs w:val="22"/>
        </w:rPr>
        <w:t xml:space="preserve">, J. (Eds.). 2000. </w:t>
      </w:r>
      <w:r w:rsidRPr="0080438C">
        <w:rPr>
          <w:i/>
          <w:iCs/>
          <w:sz w:val="22"/>
          <w:szCs w:val="22"/>
        </w:rPr>
        <w:t>Dying for growth: global inequality and the health of the poor</w:t>
      </w:r>
      <w:r w:rsidRPr="0080438C">
        <w:rPr>
          <w:iCs/>
          <w:sz w:val="22"/>
          <w:szCs w:val="22"/>
        </w:rPr>
        <w:t>. Common Courage Press.</w:t>
      </w:r>
    </w:p>
    <w:p w:rsidR="006C46B9" w:rsidRPr="0080438C" w:rsidRDefault="006C46B9" w:rsidP="006C46B9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i/>
          <w:iCs/>
          <w:sz w:val="22"/>
          <w:szCs w:val="22"/>
        </w:rPr>
      </w:pPr>
      <w:proofErr w:type="spellStart"/>
      <w:r w:rsidRPr="0080438C">
        <w:rPr>
          <w:iCs/>
          <w:sz w:val="22"/>
          <w:szCs w:val="22"/>
        </w:rPr>
        <w:lastRenderedPageBreak/>
        <w:t>Lankester</w:t>
      </w:r>
      <w:proofErr w:type="spellEnd"/>
      <w:r w:rsidRPr="0080438C">
        <w:rPr>
          <w:iCs/>
          <w:sz w:val="22"/>
          <w:szCs w:val="22"/>
        </w:rPr>
        <w:t xml:space="preserve"> T 2006 (3</w:t>
      </w:r>
      <w:r w:rsidRPr="0080438C">
        <w:rPr>
          <w:iCs/>
          <w:sz w:val="22"/>
          <w:szCs w:val="22"/>
          <w:vertAlign w:val="superscript"/>
        </w:rPr>
        <w:t>rd</w:t>
      </w:r>
      <w:r w:rsidRPr="0080438C">
        <w:rPr>
          <w:iCs/>
          <w:sz w:val="22"/>
          <w:szCs w:val="22"/>
        </w:rPr>
        <w:t xml:space="preserve"> edition) </w:t>
      </w:r>
      <w:proofErr w:type="gramStart"/>
      <w:r w:rsidRPr="0080438C">
        <w:rPr>
          <w:i/>
          <w:iCs/>
          <w:sz w:val="22"/>
          <w:szCs w:val="22"/>
        </w:rPr>
        <w:t>Setting</w:t>
      </w:r>
      <w:proofErr w:type="gramEnd"/>
      <w:r w:rsidRPr="0080438C">
        <w:rPr>
          <w:i/>
          <w:iCs/>
          <w:sz w:val="22"/>
          <w:szCs w:val="22"/>
        </w:rPr>
        <w:t xml:space="preserve"> up Community Health Programmes: a practical Manual for use in Developing Countries.</w:t>
      </w:r>
      <w:r w:rsidRPr="0080438C">
        <w:rPr>
          <w:iCs/>
          <w:sz w:val="22"/>
          <w:szCs w:val="22"/>
        </w:rPr>
        <w:t xml:space="preserve"> Macmillan Education</w:t>
      </w:r>
    </w:p>
    <w:p w:rsidR="006C46B9" w:rsidRPr="0080438C" w:rsidRDefault="006C46B9" w:rsidP="006C46B9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i/>
          <w:iCs/>
          <w:sz w:val="22"/>
          <w:szCs w:val="22"/>
        </w:rPr>
      </w:pPr>
      <w:r w:rsidRPr="0080438C">
        <w:rPr>
          <w:iCs/>
          <w:sz w:val="22"/>
          <w:szCs w:val="22"/>
        </w:rPr>
        <w:t xml:space="preserve">Long W. M. 2000  </w:t>
      </w:r>
      <w:r w:rsidRPr="0080438C">
        <w:rPr>
          <w:i/>
          <w:iCs/>
          <w:sz w:val="22"/>
          <w:szCs w:val="22"/>
        </w:rPr>
        <w:t>Health Healing and God’s Kingdom</w:t>
      </w:r>
      <w:r w:rsidRPr="0080438C">
        <w:rPr>
          <w:iCs/>
          <w:sz w:val="22"/>
          <w:szCs w:val="22"/>
        </w:rPr>
        <w:t xml:space="preserve"> RR Donnelly and Co</w:t>
      </w:r>
    </w:p>
    <w:p w:rsidR="006C46B9" w:rsidRPr="0080438C" w:rsidRDefault="006C46B9" w:rsidP="006C46B9">
      <w:pPr>
        <w:tabs>
          <w:tab w:val="left" w:pos="720"/>
        </w:tabs>
        <w:autoSpaceDE w:val="0"/>
        <w:autoSpaceDN w:val="0"/>
        <w:adjustRightInd w:val="0"/>
        <w:ind w:left="1080"/>
        <w:rPr>
          <w:i/>
          <w:iCs/>
          <w:sz w:val="22"/>
          <w:szCs w:val="22"/>
        </w:rPr>
      </w:pPr>
    </w:p>
    <w:p w:rsidR="006C46B9" w:rsidRPr="0080438C" w:rsidRDefault="006C46B9" w:rsidP="006C46B9">
      <w:pPr>
        <w:tabs>
          <w:tab w:val="left" w:pos="720"/>
        </w:tabs>
        <w:autoSpaceDE w:val="0"/>
        <w:autoSpaceDN w:val="0"/>
        <w:adjustRightInd w:val="0"/>
        <w:rPr>
          <w:i/>
          <w:iCs/>
          <w:sz w:val="22"/>
          <w:szCs w:val="22"/>
        </w:rPr>
      </w:pPr>
    </w:p>
    <w:p w:rsidR="006C46B9" w:rsidRPr="0080438C" w:rsidRDefault="006C46B9" w:rsidP="006C46B9">
      <w:pPr>
        <w:tabs>
          <w:tab w:val="left" w:pos="720"/>
        </w:tabs>
        <w:autoSpaceDE w:val="0"/>
        <w:autoSpaceDN w:val="0"/>
        <w:adjustRightInd w:val="0"/>
        <w:ind w:left="720"/>
        <w:rPr>
          <w:b/>
          <w:i/>
          <w:sz w:val="22"/>
          <w:szCs w:val="22"/>
        </w:rPr>
      </w:pPr>
      <w:r w:rsidRPr="0080438C">
        <w:rPr>
          <w:b/>
          <w:i/>
          <w:color w:val="000000"/>
          <w:sz w:val="22"/>
          <w:szCs w:val="22"/>
        </w:rPr>
        <w:t>Further Reading</w:t>
      </w:r>
    </w:p>
    <w:p w:rsidR="006C46B9" w:rsidRPr="0080438C" w:rsidRDefault="006C46B9" w:rsidP="006C46B9">
      <w:pPr>
        <w:numPr>
          <w:ilvl w:val="0"/>
          <w:numId w:val="3"/>
        </w:numPr>
        <w:tabs>
          <w:tab w:val="left" w:pos="720"/>
        </w:tabs>
        <w:rPr>
          <w:sz w:val="22"/>
          <w:szCs w:val="22"/>
        </w:rPr>
      </w:pPr>
      <w:proofErr w:type="spellStart"/>
      <w:r w:rsidRPr="0080438C">
        <w:rPr>
          <w:sz w:val="22"/>
          <w:szCs w:val="22"/>
        </w:rPr>
        <w:t>Dhillon</w:t>
      </w:r>
      <w:proofErr w:type="spellEnd"/>
      <w:r w:rsidRPr="0080438C">
        <w:rPr>
          <w:sz w:val="22"/>
          <w:szCs w:val="22"/>
        </w:rPr>
        <w:t>, H. S., &amp; Philip, L. 1994</w:t>
      </w:r>
      <w:r>
        <w:rPr>
          <w:sz w:val="22"/>
          <w:szCs w:val="22"/>
        </w:rPr>
        <w:t xml:space="preserve"> </w:t>
      </w:r>
      <w:r w:rsidRPr="0080438C">
        <w:rPr>
          <w:sz w:val="22"/>
          <w:szCs w:val="22"/>
        </w:rPr>
        <w:t xml:space="preserve">Health for all: global well-being. </w:t>
      </w:r>
      <w:r w:rsidRPr="0080438C">
        <w:rPr>
          <w:i/>
          <w:sz w:val="22"/>
          <w:szCs w:val="22"/>
        </w:rPr>
        <w:t>Health promotion and community action for health in developing countries</w:t>
      </w:r>
      <w:r w:rsidRPr="0080438C">
        <w:rPr>
          <w:sz w:val="22"/>
          <w:szCs w:val="22"/>
        </w:rPr>
        <w:t>, 1-8. Geneva: WHO.</w:t>
      </w:r>
    </w:p>
    <w:p w:rsidR="006C46B9" w:rsidRPr="0080438C" w:rsidRDefault="006C46B9" w:rsidP="006C46B9">
      <w:pPr>
        <w:numPr>
          <w:ilvl w:val="0"/>
          <w:numId w:val="3"/>
        </w:numPr>
        <w:tabs>
          <w:tab w:val="left" w:pos="720"/>
        </w:tabs>
        <w:rPr>
          <w:i/>
          <w:sz w:val="22"/>
          <w:szCs w:val="22"/>
        </w:rPr>
      </w:pPr>
      <w:r w:rsidRPr="0080438C">
        <w:rPr>
          <w:sz w:val="22"/>
          <w:szCs w:val="22"/>
        </w:rPr>
        <w:t xml:space="preserve">Faith Institute of Counselling 2003 </w:t>
      </w:r>
      <w:r w:rsidRPr="0080438C">
        <w:rPr>
          <w:i/>
          <w:sz w:val="22"/>
          <w:szCs w:val="22"/>
        </w:rPr>
        <w:t>Report on the Sustainability of Christian Health Institutions</w:t>
      </w:r>
    </w:p>
    <w:p w:rsidR="006C46B9" w:rsidRPr="0080438C" w:rsidRDefault="006C46B9" w:rsidP="006C46B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 w:rsidRPr="0080438C">
        <w:rPr>
          <w:sz w:val="22"/>
          <w:szCs w:val="22"/>
        </w:rPr>
        <w:t xml:space="preserve">Farmer, P. 2001 </w:t>
      </w:r>
      <w:r w:rsidRPr="0080438C">
        <w:rPr>
          <w:bCs/>
          <w:i/>
          <w:color w:val="000000"/>
          <w:sz w:val="22"/>
          <w:szCs w:val="22"/>
        </w:rPr>
        <w:t>Infections and inequalities: the modern plagues</w:t>
      </w:r>
      <w:r w:rsidRPr="0080438C">
        <w:rPr>
          <w:bCs/>
          <w:color w:val="000000"/>
          <w:sz w:val="22"/>
          <w:szCs w:val="22"/>
        </w:rPr>
        <w:t xml:space="preserve">. University of California Press. </w:t>
      </w:r>
    </w:p>
    <w:p w:rsidR="006C46B9" w:rsidRPr="0080438C" w:rsidRDefault="006C46B9" w:rsidP="006C46B9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proofErr w:type="spellStart"/>
      <w:r w:rsidRPr="0080438C">
        <w:rPr>
          <w:sz w:val="22"/>
          <w:szCs w:val="22"/>
        </w:rPr>
        <w:t>Franceys</w:t>
      </w:r>
      <w:proofErr w:type="spellEnd"/>
      <w:r w:rsidRPr="0080438C">
        <w:rPr>
          <w:sz w:val="22"/>
          <w:szCs w:val="22"/>
        </w:rPr>
        <w:t xml:space="preserve"> R., Pickford J., &amp; Reed R. 1992 </w:t>
      </w:r>
      <w:r w:rsidRPr="0080438C">
        <w:rPr>
          <w:i/>
          <w:sz w:val="22"/>
          <w:szCs w:val="22"/>
        </w:rPr>
        <w:t>A guide to the development of on-site sanitation</w:t>
      </w:r>
      <w:r w:rsidRPr="0080438C">
        <w:rPr>
          <w:sz w:val="22"/>
          <w:szCs w:val="22"/>
        </w:rPr>
        <w:t xml:space="preserve">. Geneva: WHO. </w:t>
      </w:r>
    </w:p>
    <w:p w:rsidR="006C46B9" w:rsidRPr="0080438C" w:rsidRDefault="006C46B9" w:rsidP="006C46B9">
      <w:pPr>
        <w:pStyle w:val="Plai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en-US" w:eastAsia="en-US"/>
        </w:rPr>
      </w:pPr>
      <w:proofErr w:type="spellStart"/>
      <w:r w:rsidRPr="0080438C">
        <w:rPr>
          <w:rFonts w:ascii="Times New Roman" w:hAnsi="Times New Roman"/>
          <w:sz w:val="22"/>
          <w:szCs w:val="22"/>
          <w:lang w:val="en-US" w:eastAsia="en-US"/>
        </w:rPr>
        <w:t>Hofrichter</w:t>
      </w:r>
      <w:proofErr w:type="spellEnd"/>
      <w:r w:rsidRPr="0080438C">
        <w:rPr>
          <w:rFonts w:ascii="Times New Roman" w:hAnsi="Times New Roman"/>
          <w:sz w:val="22"/>
          <w:szCs w:val="22"/>
          <w:lang w:val="en-US" w:eastAsia="en-US"/>
        </w:rPr>
        <w:t xml:space="preserve">, Richard. Ed. 2003. </w:t>
      </w:r>
      <w:r w:rsidRPr="0080438C">
        <w:rPr>
          <w:rFonts w:ascii="Times New Roman" w:hAnsi="Times New Roman"/>
          <w:i/>
          <w:sz w:val="22"/>
          <w:szCs w:val="22"/>
          <w:lang w:val="en-US" w:eastAsia="en-US"/>
        </w:rPr>
        <w:t>Health and social justice: Politics, ideology, and inequity in the distribution of disease.</w:t>
      </w:r>
      <w:r w:rsidRPr="0080438C">
        <w:rPr>
          <w:rFonts w:ascii="Times New Roman" w:hAnsi="Times New Roman"/>
          <w:sz w:val="22"/>
          <w:szCs w:val="22"/>
          <w:lang w:val="en-US" w:eastAsia="en-US"/>
        </w:rPr>
        <w:t xml:space="preserve"> John Wiley &amp; Sons. </w:t>
      </w:r>
    </w:p>
    <w:p w:rsidR="006C46B9" w:rsidRPr="0080438C" w:rsidRDefault="006C46B9" w:rsidP="006C46B9">
      <w:pPr>
        <w:pStyle w:val="PlainText"/>
        <w:numPr>
          <w:ilvl w:val="0"/>
          <w:numId w:val="3"/>
        </w:numPr>
        <w:rPr>
          <w:rFonts w:ascii="Times New Roman" w:hAnsi="Times New Roman"/>
          <w:sz w:val="22"/>
          <w:szCs w:val="22"/>
          <w:lang w:val="en-US" w:eastAsia="en-US"/>
        </w:rPr>
      </w:pPr>
      <w:proofErr w:type="spellStart"/>
      <w:r w:rsidRPr="0080438C">
        <w:rPr>
          <w:rFonts w:ascii="Times New Roman" w:hAnsi="Times New Roman"/>
          <w:sz w:val="22"/>
          <w:szCs w:val="22"/>
          <w:lang w:val="en-US" w:eastAsia="en-US"/>
        </w:rPr>
        <w:t>Mermin</w:t>
      </w:r>
      <w:proofErr w:type="spellEnd"/>
      <w:r w:rsidRPr="0080438C">
        <w:rPr>
          <w:rFonts w:ascii="Times New Roman" w:hAnsi="Times New Roman"/>
          <w:sz w:val="22"/>
          <w:szCs w:val="22"/>
          <w:lang w:val="en-US" w:eastAsia="en-US"/>
        </w:rPr>
        <w:t xml:space="preserve"> J 2001 </w:t>
      </w:r>
      <w:r w:rsidRPr="0080438C">
        <w:rPr>
          <w:rFonts w:ascii="Times New Roman" w:hAnsi="Times New Roman"/>
          <w:i/>
          <w:sz w:val="22"/>
          <w:szCs w:val="22"/>
          <w:lang w:val="en-US" w:eastAsia="en-US"/>
        </w:rPr>
        <w:t>HIV Health and your Community</w:t>
      </w:r>
      <w:r w:rsidRPr="0080438C">
        <w:rPr>
          <w:rFonts w:ascii="Times New Roman" w:hAnsi="Times New Roman"/>
          <w:sz w:val="22"/>
          <w:szCs w:val="22"/>
          <w:lang w:val="en-US" w:eastAsia="en-US"/>
        </w:rPr>
        <w:t>. Stanford University Press</w:t>
      </w:r>
    </w:p>
    <w:p w:rsidR="006C46B9" w:rsidRPr="0080438C" w:rsidRDefault="006C46B9" w:rsidP="006C46B9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80438C">
        <w:rPr>
          <w:color w:val="000000"/>
          <w:sz w:val="22"/>
          <w:szCs w:val="22"/>
        </w:rPr>
        <w:t xml:space="preserve">Petersen, A. 1996. The “healthy” city, expertise, and the regulation of space. </w:t>
      </w:r>
      <w:r w:rsidRPr="0080438C">
        <w:rPr>
          <w:i/>
          <w:iCs/>
          <w:color w:val="000000"/>
          <w:sz w:val="22"/>
          <w:szCs w:val="22"/>
        </w:rPr>
        <w:t>Health &amp;</w:t>
      </w:r>
      <w:r w:rsidRPr="0080438C">
        <w:rPr>
          <w:sz w:val="22"/>
          <w:szCs w:val="22"/>
        </w:rPr>
        <w:t xml:space="preserve"> </w:t>
      </w:r>
      <w:r w:rsidRPr="0080438C">
        <w:rPr>
          <w:i/>
          <w:iCs/>
          <w:color w:val="000000"/>
          <w:sz w:val="22"/>
          <w:szCs w:val="22"/>
        </w:rPr>
        <w:t>Place</w:t>
      </w:r>
      <w:r w:rsidRPr="0080438C">
        <w:rPr>
          <w:color w:val="000000"/>
          <w:sz w:val="22"/>
          <w:szCs w:val="22"/>
        </w:rPr>
        <w:t xml:space="preserve">, </w:t>
      </w:r>
      <w:r w:rsidRPr="0080438C">
        <w:rPr>
          <w:bCs/>
          <w:color w:val="000000"/>
          <w:sz w:val="22"/>
          <w:szCs w:val="22"/>
        </w:rPr>
        <w:t>2(3)</w:t>
      </w:r>
      <w:r w:rsidRPr="0080438C">
        <w:rPr>
          <w:color w:val="000000"/>
          <w:sz w:val="22"/>
          <w:szCs w:val="22"/>
        </w:rPr>
        <w:t>, 157-65.</w:t>
      </w:r>
    </w:p>
    <w:p w:rsidR="006C46B9" w:rsidRPr="0080438C" w:rsidRDefault="006C46B9" w:rsidP="006C46B9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80438C">
        <w:rPr>
          <w:sz w:val="22"/>
          <w:szCs w:val="22"/>
        </w:rPr>
        <w:t>Sclar</w:t>
      </w:r>
      <w:proofErr w:type="spellEnd"/>
      <w:r w:rsidRPr="0080438C">
        <w:rPr>
          <w:sz w:val="22"/>
          <w:szCs w:val="22"/>
        </w:rPr>
        <w:t xml:space="preserve">, E., </w:t>
      </w:r>
      <w:proofErr w:type="spellStart"/>
      <w:r w:rsidRPr="0080438C">
        <w:rPr>
          <w:sz w:val="22"/>
          <w:szCs w:val="22"/>
        </w:rPr>
        <w:t>Garau</w:t>
      </w:r>
      <w:proofErr w:type="spellEnd"/>
      <w:r w:rsidRPr="0080438C">
        <w:rPr>
          <w:sz w:val="22"/>
          <w:szCs w:val="22"/>
        </w:rPr>
        <w:t xml:space="preserve">, P., &amp; </w:t>
      </w:r>
      <w:proofErr w:type="spellStart"/>
      <w:r w:rsidRPr="0080438C">
        <w:rPr>
          <w:sz w:val="22"/>
          <w:szCs w:val="22"/>
        </w:rPr>
        <w:t>Carolini</w:t>
      </w:r>
      <w:proofErr w:type="spellEnd"/>
      <w:r w:rsidRPr="0080438C">
        <w:rPr>
          <w:sz w:val="22"/>
          <w:szCs w:val="22"/>
        </w:rPr>
        <w:t>, G. The 21</w:t>
      </w:r>
      <w:r w:rsidRPr="0080438C">
        <w:rPr>
          <w:sz w:val="22"/>
          <w:szCs w:val="22"/>
          <w:vertAlign w:val="superscript"/>
        </w:rPr>
        <w:t>st</w:t>
      </w:r>
      <w:r w:rsidRPr="0080438C">
        <w:rPr>
          <w:sz w:val="22"/>
          <w:szCs w:val="22"/>
        </w:rPr>
        <w:t xml:space="preserve"> century health challenge of slums and cities. </w:t>
      </w:r>
      <w:r w:rsidRPr="0080438C">
        <w:rPr>
          <w:i/>
          <w:sz w:val="22"/>
          <w:szCs w:val="22"/>
        </w:rPr>
        <w:t>The Lancet</w:t>
      </w:r>
      <w:r w:rsidRPr="0080438C">
        <w:rPr>
          <w:sz w:val="22"/>
          <w:szCs w:val="22"/>
        </w:rPr>
        <w:t>, 365(9462), 901-903.</w:t>
      </w:r>
    </w:p>
    <w:p w:rsidR="006C46B9" w:rsidRPr="0080438C" w:rsidRDefault="006C46B9" w:rsidP="006C46B9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80438C">
        <w:rPr>
          <w:sz w:val="22"/>
          <w:szCs w:val="22"/>
        </w:rPr>
        <w:t>Trickett</w:t>
      </w:r>
      <w:proofErr w:type="spellEnd"/>
      <w:r w:rsidRPr="0080438C">
        <w:rPr>
          <w:sz w:val="22"/>
          <w:szCs w:val="22"/>
        </w:rPr>
        <w:t xml:space="preserve"> and </w:t>
      </w:r>
      <w:proofErr w:type="spellStart"/>
      <w:r w:rsidRPr="0080438C">
        <w:rPr>
          <w:sz w:val="22"/>
          <w:szCs w:val="22"/>
        </w:rPr>
        <w:t>Pequegnat</w:t>
      </w:r>
      <w:proofErr w:type="spellEnd"/>
      <w:r w:rsidRPr="0080438C">
        <w:rPr>
          <w:sz w:val="22"/>
          <w:szCs w:val="22"/>
        </w:rPr>
        <w:t xml:space="preserve"> 2005</w:t>
      </w:r>
      <w:r>
        <w:rPr>
          <w:sz w:val="22"/>
          <w:szCs w:val="22"/>
        </w:rPr>
        <w:t>.</w:t>
      </w:r>
      <w:r w:rsidRPr="0080438C">
        <w:rPr>
          <w:sz w:val="22"/>
          <w:szCs w:val="22"/>
        </w:rPr>
        <w:t xml:space="preserve"> </w:t>
      </w:r>
      <w:r w:rsidRPr="0080438C">
        <w:rPr>
          <w:i/>
          <w:sz w:val="22"/>
          <w:szCs w:val="22"/>
        </w:rPr>
        <w:t>Community Interventions and Aids</w:t>
      </w:r>
      <w:r w:rsidRPr="0080438C">
        <w:rPr>
          <w:sz w:val="22"/>
          <w:szCs w:val="22"/>
        </w:rPr>
        <w:t>. OUP</w:t>
      </w:r>
    </w:p>
    <w:p w:rsidR="006C46B9" w:rsidRPr="0080438C" w:rsidRDefault="006C46B9" w:rsidP="006C46B9">
      <w:pPr>
        <w:numPr>
          <w:ilvl w:val="0"/>
          <w:numId w:val="3"/>
        </w:numPr>
        <w:rPr>
          <w:color w:val="000000"/>
          <w:sz w:val="22"/>
          <w:szCs w:val="22"/>
        </w:rPr>
      </w:pPr>
      <w:proofErr w:type="spellStart"/>
      <w:r w:rsidRPr="0080438C">
        <w:rPr>
          <w:color w:val="000000"/>
          <w:sz w:val="22"/>
          <w:szCs w:val="22"/>
        </w:rPr>
        <w:t>Vlahov</w:t>
      </w:r>
      <w:proofErr w:type="spellEnd"/>
      <w:r w:rsidRPr="0080438C">
        <w:rPr>
          <w:color w:val="000000"/>
          <w:sz w:val="22"/>
          <w:szCs w:val="22"/>
        </w:rPr>
        <w:t xml:space="preserve">, D. </w:t>
      </w:r>
      <w:proofErr w:type="spellStart"/>
      <w:r w:rsidRPr="0080438C">
        <w:rPr>
          <w:color w:val="000000"/>
          <w:sz w:val="22"/>
          <w:szCs w:val="22"/>
        </w:rPr>
        <w:t>Gibble</w:t>
      </w:r>
      <w:proofErr w:type="spellEnd"/>
      <w:r w:rsidRPr="0080438C">
        <w:rPr>
          <w:color w:val="000000"/>
          <w:sz w:val="22"/>
          <w:szCs w:val="22"/>
        </w:rPr>
        <w:t xml:space="preserve">, E., Freudenberg, N., &amp; </w:t>
      </w:r>
      <w:proofErr w:type="spellStart"/>
      <w:r w:rsidRPr="0080438C">
        <w:rPr>
          <w:color w:val="000000"/>
          <w:sz w:val="22"/>
          <w:szCs w:val="22"/>
        </w:rPr>
        <w:t>Galea</w:t>
      </w:r>
      <w:proofErr w:type="spellEnd"/>
      <w:r w:rsidRPr="0080438C">
        <w:rPr>
          <w:color w:val="000000"/>
          <w:sz w:val="22"/>
          <w:szCs w:val="22"/>
        </w:rPr>
        <w:t xml:space="preserve">, S. 2004. Cities and health: history, approaches, and key questions. </w:t>
      </w:r>
      <w:proofErr w:type="spellStart"/>
      <w:r w:rsidRPr="0080438C">
        <w:rPr>
          <w:i/>
          <w:color w:val="000000"/>
          <w:sz w:val="22"/>
          <w:szCs w:val="22"/>
        </w:rPr>
        <w:t>Acad</w:t>
      </w:r>
      <w:proofErr w:type="spellEnd"/>
      <w:r w:rsidRPr="0080438C">
        <w:rPr>
          <w:i/>
          <w:color w:val="000000"/>
          <w:sz w:val="22"/>
          <w:szCs w:val="22"/>
        </w:rPr>
        <w:t xml:space="preserve"> Med</w:t>
      </w:r>
      <w:r w:rsidRPr="0080438C">
        <w:rPr>
          <w:color w:val="000000"/>
          <w:sz w:val="22"/>
          <w:szCs w:val="22"/>
        </w:rPr>
        <w:t xml:space="preserve">, 79, 1133-1138. </w:t>
      </w:r>
    </w:p>
    <w:p w:rsidR="006C46B9" w:rsidRPr="0080438C" w:rsidRDefault="006C46B9" w:rsidP="006C46B9">
      <w:pPr>
        <w:pStyle w:val="NormalWeb"/>
        <w:numPr>
          <w:ilvl w:val="0"/>
          <w:numId w:val="3"/>
        </w:numPr>
        <w:spacing w:before="0" w:beforeAutospacing="0" w:after="0" w:afterAutospacing="0"/>
        <w:rPr>
          <w:color w:val="000000"/>
          <w:sz w:val="22"/>
          <w:szCs w:val="22"/>
        </w:rPr>
      </w:pPr>
      <w:proofErr w:type="spellStart"/>
      <w:r w:rsidRPr="0080438C">
        <w:rPr>
          <w:sz w:val="22"/>
          <w:szCs w:val="22"/>
        </w:rPr>
        <w:t>Wagstaff</w:t>
      </w:r>
      <w:proofErr w:type="spellEnd"/>
      <w:r w:rsidRPr="0080438C">
        <w:rPr>
          <w:sz w:val="22"/>
          <w:szCs w:val="22"/>
        </w:rPr>
        <w:t xml:space="preserve">, A. 2000. Socioeconomic inequalities in child mortality: comparisons across nine developing countries. </w:t>
      </w:r>
      <w:r w:rsidRPr="0080438C">
        <w:rPr>
          <w:rStyle w:val="Emphasis"/>
          <w:sz w:val="22"/>
          <w:szCs w:val="22"/>
        </w:rPr>
        <w:t xml:space="preserve">Bulletin of the World Health Organization, </w:t>
      </w:r>
      <w:r w:rsidRPr="0080438C">
        <w:rPr>
          <w:sz w:val="22"/>
          <w:szCs w:val="22"/>
        </w:rPr>
        <w:t xml:space="preserve">78, 19-28. </w:t>
      </w:r>
    </w:p>
    <w:p w:rsidR="006C46B9" w:rsidRPr="0080438C" w:rsidRDefault="006C46B9" w:rsidP="006C46B9">
      <w:pPr>
        <w:pStyle w:val="NormalWeb"/>
        <w:numPr>
          <w:ilvl w:val="0"/>
          <w:numId w:val="3"/>
        </w:numPr>
        <w:spacing w:before="0" w:beforeAutospacing="0" w:after="0" w:afterAutospacing="0"/>
        <w:rPr>
          <w:sz w:val="22"/>
          <w:szCs w:val="22"/>
        </w:rPr>
      </w:pPr>
      <w:r w:rsidRPr="0080438C">
        <w:rPr>
          <w:sz w:val="22"/>
          <w:szCs w:val="22"/>
        </w:rPr>
        <w:t xml:space="preserve">Werner, D., &amp; Sanders, D. 1996. </w:t>
      </w:r>
      <w:r w:rsidRPr="0080438C">
        <w:rPr>
          <w:i/>
          <w:sz w:val="22"/>
          <w:szCs w:val="22"/>
        </w:rPr>
        <w:t>Questioning the solution: the politics of primary health care and child survival</w:t>
      </w:r>
      <w:r w:rsidRPr="0080438C">
        <w:rPr>
          <w:sz w:val="22"/>
          <w:szCs w:val="22"/>
        </w:rPr>
        <w:t xml:space="preserve">. Health Wright, 206. (Available on-line at: </w:t>
      </w:r>
      <w:hyperlink r:id="rId6" w:history="1">
        <w:r w:rsidRPr="0080438C">
          <w:rPr>
            <w:rStyle w:val="Hyperlink"/>
            <w:sz w:val="22"/>
            <w:szCs w:val="22"/>
          </w:rPr>
          <w:t>www.healthwright</w:t>
        </w:r>
        <w:r w:rsidRPr="0080438C">
          <w:rPr>
            <w:rStyle w:val="Hyperlink"/>
            <w:sz w:val="22"/>
            <w:szCs w:val="22"/>
          </w:rPr>
          <w:t>s.</w:t>
        </w:r>
        <w:r w:rsidRPr="0080438C">
          <w:rPr>
            <w:rStyle w:val="Hyperlink"/>
            <w:sz w:val="22"/>
            <w:szCs w:val="22"/>
          </w:rPr>
          <w:t>o</w:t>
        </w:r>
        <w:r w:rsidRPr="0080438C">
          <w:rPr>
            <w:rStyle w:val="Hyperlink"/>
            <w:sz w:val="22"/>
            <w:szCs w:val="22"/>
          </w:rPr>
          <w:t>rg/</w:t>
        </w:r>
      </w:hyperlink>
      <w:r w:rsidRPr="0080438C">
        <w:rPr>
          <w:sz w:val="22"/>
          <w:szCs w:val="22"/>
        </w:rPr>
        <w:t xml:space="preserve">). </w:t>
      </w:r>
    </w:p>
    <w:p w:rsidR="006C46B9" w:rsidRPr="0080438C" w:rsidRDefault="006C46B9" w:rsidP="006C46B9">
      <w:pPr>
        <w:numPr>
          <w:ilvl w:val="0"/>
          <w:numId w:val="3"/>
        </w:numPr>
        <w:tabs>
          <w:tab w:val="left" w:pos="720"/>
        </w:tabs>
        <w:autoSpaceDE w:val="0"/>
        <w:autoSpaceDN w:val="0"/>
        <w:adjustRightInd w:val="0"/>
        <w:rPr>
          <w:sz w:val="22"/>
          <w:szCs w:val="22"/>
        </w:rPr>
      </w:pPr>
      <w:r w:rsidRPr="0080438C">
        <w:rPr>
          <w:sz w:val="22"/>
          <w:szCs w:val="22"/>
        </w:rPr>
        <w:t xml:space="preserve">World Health Organization. 2006. </w:t>
      </w:r>
      <w:r w:rsidRPr="0080438C">
        <w:rPr>
          <w:bCs/>
          <w:i/>
          <w:color w:val="000000"/>
          <w:sz w:val="22"/>
          <w:szCs w:val="22"/>
        </w:rPr>
        <w:t>The world health report 2006: working together for health</w:t>
      </w:r>
      <w:r w:rsidRPr="0080438C">
        <w:rPr>
          <w:sz w:val="22"/>
          <w:szCs w:val="22"/>
        </w:rPr>
        <w:t>. Geneva: WHO.</w:t>
      </w:r>
    </w:p>
    <w:p w:rsidR="006C46B9" w:rsidRPr="0080438C" w:rsidRDefault="006C46B9" w:rsidP="006C46B9">
      <w:pPr>
        <w:tabs>
          <w:tab w:val="left" w:pos="720"/>
        </w:tabs>
        <w:autoSpaceDE w:val="0"/>
        <w:autoSpaceDN w:val="0"/>
        <w:adjustRightInd w:val="0"/>
        <w:ind w:left="1080"/>
        <w:rPr>
          <w:sz w:val="22"/>
          <w:szCs w:val="22"/>
        </w:rPr>
      </w:pPr>
    </w:p>
    <w:p w:rsidR="006C46B9" w:rsidRPr="0080438C" w:rsidRDefault="006C46B9" w:rsidP="006C46B9">
      <w:pPr>
        <w:autoSpaceDE w:val="0"/>
        <w:autoSpaceDN w:val="0"/>
        <w:adjustRightInd w:val="0"/>
        <w:rPr>
          <w:b/>
          <w:sz w:val="22"/>
          <w:szCs w:val="22"/>
        </w:rPr>
      </w:pPr>
      <w:r w:rsidRPr="0080438C">
        <w:rPr>
          <w:b/>
          <w:sz w:val="22"/>
          <w:szCs w:val="22"/>
        </w:rPr>
        <w:t xml:space="preserve">Other resources </w:t>
      </w:r>
    </w:p>
    <w:p w:rsidR="006C46B9" w:rsidRPr="0080438C" w:rsidRDefault="006C46B9" w:rsidP="006C46B9">
      <w:pPr>
        <w:autoSpaceDE w:val="0"/>
        <w:autoSpaceDN w:val="0"/>
        <w:adjustRightInd w:val="0"/>
        <w:rPr>
          <w:sz w:val="22"/>
          <w:szCs w:val="22"/>
        </w:rPr>
      </w:pPr>
      <w:proofErr w:type="gramStart"/>
      <w:r w:rsidRPr="0080438C">
        <w:rPr>
          <w:sz w:val="22"/>
          <w:szCs w:val="22"/>
        </w:rPr>
        <w:t>Community Health Global network.</w:t>
      </w:r>
      <w:proofErr w:type="gramEnd"/>
      <w:r w:rsidRPr="0080438C">
        <w:rPr>
          <w:sz w:val="22"/>
          <w:szCs w:val="22"/>
        </w:rPr>
        <w:t xml:space="preserve"> </w:t>
      </w:r>
      <w:hyperlink r:id="rId7" w:history="1">
        <w:r w:rsidRPr="0080438C">
          <w:rPr>
            <w:rStyle w:val="Hyperlink"/>
            <w:sz w:val="22"/>
            <w:szCs w:val="22"/>
          </w:rPr>
          <w:t>http://www.chgn.org/</w:t>
        </w:r>
      </w:hyperlink>
      <w:r w:rsidRPr="0080438C">
        <w:rPr>
          <w:sz w:val="22"/>
          <w:szCs w:val="22"/>
        </w:rPr>
        <w:t xml:space="preserve"> </w:t>
      </w:r>
    </w:p>
    <w:p w:rsidR="000F58EC" w:rsidRDefault="000F58EC">
      <w:bookmarkStart w:id="0" w:name="_GoBack"/>
      <w:bookmarkEnd w:id="0"/>
    </w:p>
    <w:sectPr w:rsidR="000F58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5424C"/>
    <w:multiLevelType w:val="hybridMultilevel"/>
    <w:tmpl w:val="423C52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5B3AB8"/>
    <w:multiLevelType w:val="hybridMultilevel"/>
    <w:tmpl w:val="B64C09A8"/>
    <w:lvl w:ilvl="0" w:tplc="7DF83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F649BA"/>
    <w:multiLevelType w:val="hybridMultilevel"/>
    <w:tmpl w:val="742634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B9"/>
    <w:rsid w:val="000F58EC"/>
    <w:rsid w:val="006C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6C46B9"/>
    <w:rPr>
      <w:rFonts w:ascii="Courier New" w:hAnsi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6C46B9"/>
    <w:rPr>
      <w:rFonts w:ascii="Courier New" w:eastAsia="Times New Roman" w:hAnsi="Courier New" w:cs="Times New Roman"/>
      <w:sz w:val="20"/>
      <w:szCs w:val="20"/>
      <w:lang w:eastAsia="en-GB"/>
    </w:rPr>
  </w:style>
  <w:style w:type="character" w:styleId="Hyperlink">
    <w:name w:val="Hyperlink"/>
    <w:rsid w:val="006C46B9"/>
    <w:rPr>
      <w:color w:val="0000FF"/>
      <w:u w:val="single"/>
    </w:rPr>
  </w:style>
  <w:style w:type="paragraph" w:styleId="NormalWeb">
    <w:name w:val="Normal (Web)"/>
    <w:basedOn w:val="Normal"/>
    <w:uiPriority w:val="99"/>
    <w:rsid w:val="006C46B9"/>
    <w:pPr>
      <w:spacing w:before="100" w:beforeAutospacing="1" w:after="100" w:afterAutospacing="1"/>
    </w:pPr>
    <w:rPr>
      <w:lang w:val="en-US"/>
    </w:rPr>
  </w:style>
  <w:style w:type="paragraph" w:customStyle="1" w:styleId="ValIndentedNormal">
    <w:name w:val="Val Indented Normal"/>
    <w:basedOn w:val="Normal"/>
    <w:rsid w:val="006C46B9"/>
    <w:pPr>
      <w:tabs>
        <w:tab w:val="left" w:pos="1080"/>
      </w:tabs>
      <w:suppressAutoHyphens/>
      <w:spacing w:after="240" w:line="160" w:lineRule="atLeast"/>
      <w:ind w:left="1080"/>
      <w:jc w:val="both"/>
    </w:pPr>
    <w:rPr>
      <w:rFonts w:ascii="Centaur" w:hAnsi="Centaur"/>
      <w:sz w:val="28"/>
      <w:szCs w:val="20"/>
    </w:rPr>
  </w:style>
  <w:style w:type="paragraph" w:customStyle="1" w:styleId="p5">
    <w:name w:val="p5"/>
    <w:basedOn w:val="Normal"/>
    <w:rsid w:val="006C46B9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uiPriority w:val="20"/>
    <w:qFormat/>
    <w:rsid w:val="006C46B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B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4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6C46B9"/>
    <w:rPr>
      <w:rFonts w:ascii="Courier New" w:hAnsi="Courier New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6C46B9"/>
    <w:rPr>
      <w:rFonts w:ascii="Courier New" w:eastAsia="Times New Roman" w:hAnsi="Courier New" w:cs="Times New Roman"/>
      <w:sz w:val="20"/>
      <w:szCs w:val="20"/>
      <w:lang w:eastAsia="en-GB"/>
    </w:rPr>
  </w:style>
  <w:style w:type="character" w:styleId="Hyperlink">
    <w:name w:val="Hyperlink"/>
    <w:rsid w:val="006C46B9"/>
    <w:rPr>
      <w:color w:val="0000FF"/>
      <w:u w:val="single"/>
    </w:rPr>
  </w:style>
  <w:style w:type="paragraph" w:styleId="NormalWeb">
    <w:name w:val="Normal (Web)"/>
    <w:basedOn w:val="Normal"/>
    <w:uiPriority w:val="99"/>
    <w:rsid w:val="006C46B9"/>
    <w:pPr>
      <w:spacing w:before="100" w:beforeAutospacing="1" w:after="100" w:afterAutospacing="1"/>
    </w:pPr>
    <w:rPr>
      <w:lang w:val="en-US"/>
    </w:rPr>
  </w:style>
  <w:style w:type="paragraph" w:customStyle="1" w:styleId="ValIndentedNormal">
    <w:name w:val="Val Indented Normal"/>
    <w:basedOn w:val="Normal"/>
    <w:rsid w:val="006C46B9"/>
    <w:pPr>
      <w:tabs>
        <w:tab w:val="left" w:pos="1080"/>
      </w:tabs>
      <w:suppressAutoHyphens/>
      <w:spacing w:after="240" w:line="160" w:lineRule="atLeast"/>
      <w:ind w:left="1080"/>
      <w:jc w:val="both"/>
    </w:pPr>
    <w:rPr>
      <w:rFonts w:ascii="Centaur" w:hAnsi="Centaur"/>
      <w:sz w:val="28"/>
      <w:szCs w:val="20"/>
    </w:rPr>
  </w:style>
  <w:style w:type="paragraph" w:customStyle="1" w:styleId="p5">
    <w:name w:val="p5"/>
    <w:basedOn w:val="Normal"/>
    <w:rsid w:val="006C46B9"/>
    <w:pPr>
      <w:spacing w:before="100" w:beforeAutospacing="1" w:after="100" w:afterAutospacing="1"/>
    </w:pPr>
    <w:rPr>
      <w:lang w:val="en-US"/>
    </w:rPr>
  </w:style>
  <w:style w:type="character" w:styleId="Emphasis">
    <w:name w:val="Emphasis"/>
    <w:uiPriority w:val="20"/>
    <w:qFormat/>
    <w:rsid w:val="006C46B9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6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6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hgn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ealthwrights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Colin</dc:creator>
  <cp:lastModifiedBy>Colin</cp:lastModifiedBy>
  <cp:revision>1</cp:revision>
  <cp:lastPrinted>2012-08-26T13:47:00Z</cp:lastPrinted>
  <dcterms:created xsi:type="dcterms:W3CDTF">2012-08-26T13:46:00Z</dcterms:created>
  <dcterms:modified xsi:type="dcterms:W3CDTF">2012-08-26T13:47:00Z</dcterms:modified>
</cp:coreProperties>
</file>